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A486" w14:textId="77777777" w:rsidR="001F0D07" w:rsidRDefault="001F0D07" w:rsidP="001A008D">
      <w:pPr>
        <w:rPr>
          <w:rFonts w:ascii="Arial" w:eastAsia="Times New Roman" w:hAnsi="Arial" w:cs="Arial"/>
          <w:color w:val="000000" w:themeColor="text1"/>
        </w:rPr>
      </w:pPr>
    </w:p>
    <w:p w14:paraId="47DAB966" w14:textId="77777777" w:rsidR="00F5433D" w:rsidRDefault="00F5433D" w:rsidP="00F5433D">
      <w:pPr>
        <w:rPr>
          <w:rFonts w:ascii="Arial" w:eastAsia="Times New Roman" w:hAnsi="Arial" w:cs="Arial"/>
          <w:color w:val="000000" w:themeColor="text1"/>
        </w:rPr>
      </w:pPr>
    </w:p>
    <w:p w14:paraId="0E257978" w14:textId="77777777" w:rsidR="00F5433D" w:rsidRDefault="00F5433D" w:rsidP="00F5433D">
      <w:pPr>
        <w:rPr>
          <w:rFonts w:ascii="Arial" w:eastAsia="Times New Roman" w:hAnsi="Arial" w:cs="Arial"/>
          <w:color w:val="000000" w:themeColor="text1"/>
        </w:rPr>
      </w:pPr>
    </w:p>
    <w:p w14:paraId="11DE81F8" w14:textId="77777777" w:rsidR="00F5433D" w:rsidRDefault="00F5433D" w:rsidP="00F5433D">
      <w:pPr>
        <w:rPr>
          <w:rFonts w:ascii="Arial" w:eastAsia="Times New Roman" w:hAnsi="Arial" w:cs="Arial"/>
          <w:color w:val="000000" w:themeColor="text1"/>
        </w:rPr>
      </w:pPr>
    </w:p>
    <w:p w14:paraId="71EF62D3" w14:textId="77777777" w:rsidR="00F5433D" w:rsidRDefault="00F5433D" w:rsidP="00F5433D">
      <w:pPr>
        <w:rPr>
          <w:rFonts w:ascii="Arial" w:eastAsia="Times New Roman" w:hAnsi="Arial" w:cs="Arial"/>
          <w:color w:val="000000" w:themeColor="text1"/>
        </w:rPr>
      </w:pPr>
    </w:p>
    <w:p w14:paraId="673F05A6" w14:textId="77777777" w:rsidR="00F5433D" w:rsidRDefault="00F5433D" w:rsidP="00F5433D">
      <w:pPr>
        <w:rPr>
          <w:rFonts w:ascii="Arial" w:eastAsia="Times New Roman" w:hAnsi="Arial" w:cs="Arial"/>
          <w:color w:val="000000" w:themeColor="text1"/>
        </w:rPr>
      </w:pPr>
    </w:p>
    <w:p w14:paraId="5688DE16" w14:textId="77C8A870" w:rsidR="00F5433D" w:rsidRPr="001F0D07" w:rsidRDefault="00F5433D" w:rsidP="00F5433D">
      <w:pPr>
        <w:rPr>
          <w:rFonts w:ascii="Arial" w:eastAsia="Times New Roman" w:hAnsi="Arial" w:cs="Arial"/>
          <w:color w:val="000000" w:themeColor="text1"/>
        </w:rPr>
      </w:pPr>
      <w:r w:rsidRPr="001F0D07">
        <w:rPr>
          <w:rFonts w:ascii="Arial" w:eastAsia="Times New Roman" w:hAnsi="Arial" w:cs="Arial"/>
          <w:color w:val="000000" w:themeColor="text1"/>
        </w:rPr>
        <w:t>MEDIA RELEASE October 12, 2018</w:t>
      </w:r>
    </w:p>
    <w:p w14:paraId="5BBCE2D5" w14:textId="77777777" w:rsidR="00F5433D" w:rsidRPr="001F0D07" w:rsidRDefault="00F5433D" w:rsidP="00F5433D">
      <w:pPr>
        <w:jc w:val="center"/>
        <w:rPr>
          <w:rFonts w:ascii="Arial" w:eastAsia="Times New Roman" w:hAnsi="Arial" w:cs="Arial"/>
          <w:color w:val="000000" w:themeColor="text1"/>
        </w:rPr>
      </w:pPr>
    </w:p>
    <w:p w14:paraId="7856F458" w14:textId="77777777" w:rsidR="00F5433D" w:rsidRPr="001F0D07" w:rsidRDefault="00F5433D" w:rsidP="00F5433D">
      <w:pPr>
        <w:jc w:val="center"/>
        <w:rPr>
          <w:rFonts w:ascii="Arial" w:eastAsia="Times New Roman" w:hAnsi="Arial" w:cs="Arial"/>
          <w:color w:val="000000" w:themeColor="text1"/>
        </w:rPr>
      </w:pPr>
      <w:r w:rsidRPr="001F0D07">
        <w:rPr>
          <w:rFonts w:ascii="Arial" w:eastAsia="Times New Roman" w:hAnsi="Arial" w:cs="Arial"/>
          <w:b/>
          <w:bCs/>
          <w:color w:val="000000" w:themeColor="text1"/>
        </w:rPr>
        <w:t>NORTHEASTERN ONTARIO RAIL NETWORK (NEORN) LOOKS FORWARD TO IMPLEMENTATION OF PREMIER FORD'S PROMISE RE: PASSENGER RAIL</w:t>
      </w:r>
    </w:p>
    <w:p w14:paraId="3AE8D48C" w14:textId="77777777" w:rsidR="00F5433D" w:rsidRPr="001A008D" w:rsidRDefault="00F5433D" w:rsidP="00F5433D">
      <w:pPr>
        <w:rPr>
          <w:rFonts w:ascii="Arial" w:eastAsia="Times New Roman" w:hAnsi="Arial" w:cs="Arial"/>
          <w:color w:val="000000" w:themeColor="text1"/>
          <w:sz w:val="22"/>
          <w:szCs w:val="22"/>
        </w:rPr>
      </w:pPr>
    </w:p>
    <w:p w14:paraId="75536E9A" w14:textId="77777777" w:rsidR="00642D11" w:rsidRDefault="00F5433D" w:rsidP="00F5433D">
      <w:pPr>
        <w:rPr>
          <w:rFonts w:ascii="Arial" w:eastAsia="Times New Roman" w:hAnsi="Arial" w:cs="Arial"/>
          <w:color w:val="000000" w:themeColor="text1"/>
          <w:sz w:val="22"/>
          <w:szCs w:val="22"/>
        </w:rPr>
      </w:pPr>
      <w:r w:rsidRPr="00C9752D">
        <w:rPr>
          <w:rFonts w:ascii="Arial" w:eastAsia="Times New Roman" w:hAnsi="Arial" w:cs="Arial"/>
          <w:color w:val="000000" w:themeColor="text1"/>
          <w:sz w:val="22"/>
          <w:szCs w:val="22"/>
        </w:rPr>
        <w:t>It has been 6 months since our PC Leader (now Premier) Doug Ford promised to bring back full passenger rail service to the North</w:t>
      </w:r>
      <w:r>
        <w:rPr>
          <w:rStyle w:val="EndnoteReference"/>
          <w:rFonts w:ascii="Arial" w:eastAsia="Times New Roman" w:hAnsi="Arial" w:cs="Arial"/>
          <w:color w:val="000000" w:themeColor="text1"/>
          <w:sz w:val="22"/>
          <w:szCs w:val="22"/>
        </w:rPr>
        <w:endnoteReference w:id="1"/>
      </w:r>
      <w:r w:rsidRPr="00C9752D">
        <w:rPr>
          <w:rFonts w:ascii="Arial" w:eastAsia="Times New Roman" w:hAnsi="Arial" w:cs="Arial"/>
          <w:color w:val="000000" w:themeColor="text1"/>
          <w:sz w:val="22"/>
          <w:szCs w:val="22"/>
        </w:rPr>
        <w:t xml:space="preserve">.  At the time, this was welcome news should they be elected. </w:t>
      </w:r>
    </w:p>
    <w:p w14:paraId="112ECD03" w14:textId="3564C12B" w:rsidR="00F5433D" w:rsidRPr="00C9752D" w:rsidRDefault="00642D11" w:rsidP="00F5433D">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Now t</w:t>
      </w:r>
      <w:r w:rsidR="00F5433D" w:rsidRPr="00C9752D">
        <w:rPr>
          <w:rFonts w:ascii="Arial" w:eastAsia="Times New Roman" w:hAnsi="Arial" w:cs="Arial"/>
          <w:color w:val="000000" w:themeColor="text1"/>
          <w:sz w:val="22"/>
          <w:szCs w:val="22"/>
        </w:rPr>
        <w:t>hey have been elected and Northerners are anxious to see this promise happen.</w:t>
      </w:r>
    </w:p>
    <w:p w14:paraId="4B7BB0E0" w14:textId="77777777" w:rsidR="00F5433D" w:rsidRPr="00C9752D" w:rsidRDefault="00F5433D" w:rsidP="00F5433D">
      <w:pPr>
        <w:rPr>
          <w:rFonts w:ascii="Arial" w:eastAsia="Times New Roman" w:hAnsi="Arial" w:cs="Arial"/>
          <w:color w:val="000000" w:themeColor="text1"/>
          <w:sz w:val="22"/>
          <w:szCs w:val="22"/>
        </w:rPr>
      </w:pPr>
    </w:p>
    <w:p w14:paraId="633D5179" w14:textId="7210BDF4" w:rsidR="00F5433D" w:rsidRPr="00C9752D" w:rsidRDefault="00F5433D" w:rsidP="00F5433D">
      <w:pPr>
        <w:rPr>
          <w:rFonts w:ascii="Arial" w:eastAsia="Times New Roman" w:hAnsi="Arial" w:cs="Arial"/>
          <w:color w:val="000000" w:themeColor="text1"/>
          <w:sz w:val="22"/>
          <w:szCs w:val="22"/>
        </w:rPr>
      </w:pPr>
      <w:r w:rsidRPr="00C9752D">
        <w:rPr>
          <w:rFonts w:ascii="Arial" w:eastAsia="Times New Roman" w:hAnsi="Arial" w:cs="Arial"/>
          <w:color w:val="000000" w:themeColor="text1"/>
          <w:sz w:val="22"/>
          <w:szCs w:val="22"/>
        </w:rPr>
        <w:t xml:space="preserve">For the past 5 years NEORN has been busy encouraging Northern Ontario municipal councils, First Nation councils and organizations, the Canadian Federation of Students, economic development organizations as well as several federal and provincial politicians to pass resolutions of support for the return of passenger rail to northern Ontario. </w:t>
      </w:r>
      <w:r w:rsidR="007D26E7">
        <w:rPr>
          <w:rFonts w:ascii="Arial" w:eastAsia="Times New Roman" w:hAnsi="Arial" w:cs="Arial"/>
          <w:color w:val="000000" w:themeColor="text1"/>
          <w:sz w:val="22"/>
          <w:szCs w:val="22"/>
        </w:rPr>
        <w:t>Last</w:t>
      </w:r>
      <w:r w:rsidRPr="00C9752D">
        <w:rPr>
          <w:rFonts w:ascii="Arial" w:eastAsia="Times New Roman" w:hAnsi="Arial" w:cs="Arial"/>
          <w:color w:val="000000" w:themeColor="text1"/>
          <w:sz w:val="22"/>
          <w:szCs w:val="22"/>
        </w:rPr>
        <w:t xml:space="preserve"> week NEORN provided to Premier Ford and Northern Ontario MPPs copies of these </w:t>
      </w:r>
      <w:r w:rsidRPr="00C9752D">
        <w:rPr>
          <w:rFonts w:ascii="Arial" w:eastAsia="Times New Roman" w:hAnsi="Arial" w:cs="Arial"/>
          <w:color w:val="000000" w:themeColor="text1"/>
          <w:sz w:val="22"/>
          <w:szCs w:val="22"/>
          <w:u w:val="single"/>
        </w:rPr>
        <w:t>resolutions from virtually every community on the Toronto-Cochrane rail line from Washago north as well as the Algoma Central Rail line from the Sault to Hearst. </w:t>
      </w:r>
    </w:p>
    <w:p w14:paraId="426B6F77" w14:textId="77777777" w:rsidR="00F5433D" w:rsidRPr="00C9752D" w:rsidRDefault="00F5433D" w:rsidP="00F5433D">
      <w:pPr>
        <w:rPr>
          <w:rFonts w:ascii="Arial" w:eastAsia="Times New Roman" w:hAnsi="Arial" w:cs="Arial"/>
          <w:color w:val="000000" w:themeColor="text1"/>
          <w:sz w:val="22"/>
          <w:szCs w:val="22"/>
        </w:rPr>
      </w:pPr>
    </w:p>
    <w:p w14:paraId="2EA00046" w14:textId="7ACD7B91" w:rsidR="00F5433D" w:rsidRDefault="00F5433D" w:rsidP="00F5433D">
      <w:pPr>
        <w:rPr>
          <w:rFonts w:ascii="Arial" w:eastAsia="Times New Roman" w:hAnsi="Arial" w:cs="Arial"/>
          <w:color w:val="000000" w:themeColor="text1"/>
          <w:sz w:val="22"/>
          <w:szCs w:val="22"/>
        </w:rPr>
      </w:pPr>
      <w:r w:rsidRPr="00C9752D">
        <w:rPr>
          <w:rFonts w:ascii="Arial" w:hAnsi="Arial" w:cs="Arial"/>
          <w:noProof/>
          <w:color w:val="000000" w:themeColor="text1"/>
          <w:sz w:val="22"/>
          <w:szCs w:val="22"/>
        </w:rPr>
        <mc:AlternateContent>
          <mc:Choice Requires="wps">
            <w:drawing>
              <wp:anchor distT="45720" distB="45720" distL="114300" distR="114300" simplePos="0" relativeHeight="251659264" behindDoc="0" locked="0" layoutInCell="1" allowOverlap="1" wp14:anchorId="1C8CB83F" wp14:editId="3D7B2599">
                <wp:simplePos x="0" y="0"/>
                <wp:positionH relativeFrom="margin">
                  <wp:posOffset>30480</wp:posOffset>
                </wp:positionH>
                <wp:positionV relativeFrom="paragraph">
                  <wp:posOffset>45720</wp:posOffset>
                </wp:positionV>
                <wp:extent cx="3255010" cy="27203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720340"/>
                        </a:xfrm>
                        <a:prstGeom prst="rect">
                          <a:avLst/>
                        </a:prstGeom>
                        <a:solidFill>
                          <a:srgbClr val="FFFFFF"/>
                        </a:solidFill>
                        <a:ln w="9525">
                          <a:solidFill>
                            <a:srgbClr val="000000"/>
                          </a:solidFill>
                          <a:miter lim="800000"/>
                          <a:headEnd/>
                          <a:tailEnd/>
                        </a:ln>
                      </wps:spPr>
                      <wps:txbx>
                        <w:txbxContent>
                          <w:p w14:paraId="36E16403" w14:textId="77777777" w:rsidR="00F5433D" w:rsidRDefault="00F5433D" w:rsidP="00F5433D">
                            <w:r>
                              <w:rPr>
                                <w:rFonts w:ascii="Arial" w:hAnsi="Arial" w:cs="Arial"/>
                                <w:noProof/>
                              </w:rPr>
                              <w:drawing>
                                <wp:inline distT="0" distB="0" distL="0" distR="0" wp14:anchorId="4D3D75E7" wp14:editId="21D21FAB">
                                  <wp:extent cx="314706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e May 3, 2018 0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647" cy="2201453"/>
                                          </a:xfrm>
                                          <a:prstGeom prst="rect">
                                            <a:avLst/>
                                          </a:prstGeom>
                                        </pic:spPr>
                                      </pic:pic>
                                    </a:graphicData>
                                  </a:graphic>
                                </wp:inline>
                              </w:drawing>
                            </w:r>
                          </w:p>
                          <w:p w14:paraId="7FC69CCE" w14:textId="77777777" w:rsidR="00F5433D" w:rsidRPr="005A406D" w:rsidRDefault="00F5433D" w:rsidP="00F5433D">
                            <w:pPr>
                              <w:rPr>
                                <w:b/>
                                <w:sz w:val="28"/>
                                <w:szCs w:val="28"/>
                              </w:rPr>
                            </w:pPr>
                            <w:r w:rsidRPr="005A406D">
                              <w:rPr>
                                <w:b/>
                                <w:sz w:val="28"/>
                                <w:szCs w:val="28"/>
                              </w:rPr>
                              <w:t>Northern Ontario Rail Service Promi</w:t>
                            </w:r>
                            <w:r>
                              <w:rPr>
                                <w:b/>
                                <w:sz w:val="28"/>
                                <w:szCs w:val="28"/>
                              </w:rPr>
                              <w:t>s</w:t>
                            </w:r>
                            <w:r w:rsidRPr="005A406D">
                              <w:rPr>
                                <w:b/>
                                <w:sz w:val="28"/>
                                <w:szCs w:val="28"/>
                              </w:rPr>
                              <w:t>ed</w:t>
                            </w:r>
                          </w:p>
                          <w:p w14:paraId="017A8340" w14:textId="7F3C856B" w:rsidR="00F5433D" w:rsidRPr="00857F03" w:rsidRDefault="00F5433D" w:rsidP="00F5433D">
                            <w:pPr>
                              <w:rPr>
                                <w:rFonts w:asciiTheme="majorHAnsi" w:hAnsiTheme="majorHAnsi" w:cstheme="majorHAnsi"/>
                                <w:b/>
                                <w:sz w:val="18"/>
                                <w:szCs w:val="18"/>
                              </w:rPr>
                            </w:pPr>
                            <w:r w:rsidRPr="00857F03">
                              <w:rPr>
                                <w:rFonts w:asciiTheme="majorHAnsi" w:hAnsiTheme="majorHAnsi" w:cstheme="majorHAnsi"/>
                                <w:b/>
                                <w:i/>
                                <w:sz w:val="20"/>
                                <w:szCs w:val="20"/>
                              </w:rPr>
                              <w:t>May 3 North Bay - Lucille Frith, NEORN Co Chair</w:t>
                            </w:r>
                            <w:r w:rsidRPr="00857F03">
                              <w:rPr>
                                <w:rFonts w:asciiTheme="majorHAnsi" w:hAnsiTheme="majorHAnsi" w:cstheme="majorHAnsi"/>
                                <w:b/>
                                <w:sz w:val="20"/>
                                <w:szCs w:val="20"/>
                              </w:rPr>
                              <w:t xml:space="preserve"> </w:t>
                            </w:r>
                            <w:r w:rsidR="00857F03" w:rsidRPr="00857F03">
                              <w:rPr>
                                <w:rFonts w:asciiTheme="majorHAnsi" w:hAnsiTheme="majorHAnsi" w:cstheme="majorHAnsi"/>
                                <w:b/>
                                <w:i/>
                                <w:sz w:val="20"/>
                                <w:szCs w:val="20"/>
                              </w:rPr>
                              <w:t>meets Ontario PC Leader Doug Ford and MPP Vic Fedeli</w:t>
                            </w:r>
                            <w:r w:rsidRPr="00857F03">
                              <w:rPr>
                                <w:rFonts w:asciiTheme="majorHAnsi" w:hAnsiTheme="majorHAnsi" w:cstheme="majorHAnsi"/>
                                <w:b/>
                                <w:i/>
                                <w:iCs/>
                                <w:color w:val="777777"/>
                                <w:sz w:val="21"/>
                                <w:szCs w:val="21"/>
                                <w:shd w:val="clear" w:color="auto" w:fill="FFFFFF"/>
                              </w:rPr>
                              <w:t> </w:t>
                            </w:r>
                            <w:r w:rsidRPr="00857F03">
                              <w:rPr>
                                <w:rFonts w:asciiTheme="majorHAnsi" w:hAnsiTheme="majorHAnsi" w:cstheme="majorHAnsi"/>
                                <w:b/>
                                <w:i/>
                                <w:sz w:val="18"/>
                                <w:szCs w:val="18"/>
                              </w:rPr>
                              <w:t xml:space="preserve"> </w:t>
                            </w:r>
                          </w:p>
                          <w:p w14:paraId="5409DDD4" w14:textId="77777777" w:rsidR="00F5433D" w:rsidRDefault="00F5433D" w:rsidP="00F5433D">
                            <w:pPr>
                              <w:rPr>
                                <w:sz w:val="18"/>
                                <w:szCs w:val="18"/>
                              </w:rPr>
                            </w:pPr>
                            <w:r>
                              <w:rPr>
                                <w:sz w:val="18"/>
                                <w:szCs w:val="18"/>
                              </w:rPr>
                              <w:tab/>
                              <w:t xml:space="preserve">   </w:t>
                            </w:r>
                            <w:r>
                              <w:rPr>
                                <w:sz w:val="18"/>
                                <w:szCs w:val="18"/>
                              </w:rPr>
                              <w:tab/>
                              <w:t xml:space="preserve">         </w:t>
                            </w:r>
                          </w:p>
                          <w:p w14:paraId="198FF4F9" w14:textId="77777777" w:rsidR="00F5433D" w:rsidRPr="005A6A34" w:rsidRDefault="00F5433D" w:rsidP="00F5433D">
                            <w:pPr>
                              <w:rPr>
                                <w:sz w:val="18"/>
                                <w:szCs w:val="18"/>
                              </w:rPr>
                            </w:pPr>
                            <w:r>
                              <w:rPr>
                                <w:sz w:val="18"/>
                                <w:szCs w:val="18"/>
                              </w:rPr>
                              <w:tab/>
                            </w:r>
                            <w:r>
                              <w:rPr>
                                <w:sz w:val="18"/>
                                <w:szCs w:val="18"/>
                              </w:rPr>
                              <w:tab/>
                            </w:r>
                          </w:p>
                          <w:p w14:paraId="42B5A310" w14:textId="77777777" w:rsidR="00F5433D" w:rsidRDefault="00F5433D" w:rsidP="00F54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CB83F" id="_x0000_t202" coordsize="21600,21600" o:spt="202" path="m,l,21600r21600,l21600,xe">
                <v:stroke joinstyle="miter"/>
                <v:path gradientshapeok="t" o:connecttype="rect"/>
              </v:shapetype>
              <v:shape id="Text Box 2" o:spid="_x0000_s1026" type="#_x0000_t202" style="position:absolute;margin-left:2.4pt;margin-top:3.6pt;width:256.3pt;height:21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">
                <v:textbox>
                  <w:txbxContent>
                    <w:p w14:paraId="36E16403" w14:textId="77777777" w:rsidR="00F5433D" w:rsidRDefault="00F5433D" w:rsidP="00F5433D">
                      <w:r>
                        <w:rPr>
                          <w:rFonts w:ascii="Arial" w:hAnsi="Arial" w:cs="Arial"/>
                          <w:noProof/>
                        </w:rPr>
                        <w:drawing>
                          <wp:inline distT="0" distB="0" distL="0" distR="0" wp14:anchorId="4D3D75E7" wp14:editId="21D21FAB">
                            <wp:extent cx="314706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e May 3, 2018 0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647" cy="2201453"/>
                                    </a:xfrm>
                                    <a:prstGeom prst="rect">
                                      <a:avLst/>
                                    </a:prstGeom>
                                  </pic:spPr>
                                </pic:pic>
                              </a:graphicData>
                            </a:graphic>
                          </wp:inline>
                        </w:drawing>
                      </w:r>
                    </w:p>
                    <w:p w14:paraId="7FC69CCE" w14:textId="77777777" w:rsidR="00F5433D" w:rsidRPr="005A406D" w:rsidRDefault="00F5433D" w:rsidP="00F5433D">
                      <w:pPr>
                        <w:rPr>
                          <w:b/>
                          <w:sz w:val="28"/>
                          <w:szCs w:val="28"/>
                        </w:rPr>
                      </w:pPr>
                      <w:r w:rsidRPr="005A406D">
                        <w:rPr>
                          <w:b/>
                          <w:sz w:val="28"/>
                          <w:szCs w:val="28"/>
                        </w:rPr>
                        <w:t>Northern Ontario Rail Service Promi</w:t>
                      </w:r>
                      <w:r>
                        <w:rPr>
                          <w:b/>
                          <w:sz w:val="28"/>
                          <w:szCs w:val="28"/>
                        </w:rPr>
                        <w:t>s</w:t>
                      </w:r>
                      <w:r w:rsidRPr="005A406D">
                        <w:rPr>
                          <w:b/>
                          <w:sz w:val="28"/>
                          <w:szCs w:val="28"/>
                        </w:rPr>
                        <w:t>ed</w:t>
                      </w:r>
                    </w:p>
                    <w:p w14:paraId="017A8340" w14:textId="7F3C856B" w:rsidR="00F5433D" w:rsidRPr="00857F03" w:rsidRDefault="00F5433D" w:rsidP="00F5433D">
                      <w:pPr>
                        <w:rPr>
                          <w:rFonts w:asciiTheme="majorHAnsi" w:hAnsiTheme="majorHAnsi" w:cstheme="majorHAnsi"/>
                          <w:b/>
                          <w:sz w:val="18"/>
                          <w:szCs w:val="18"/>
                        </w:rPr>
                      </w:pPr>
                      <w:r w:rsidRPr="00857F03">
                        <w:rPr>
                          <w:rFonts w:asciiTheme="majorHAnsi" w:hAnsiTheme="majorHAnsi" w:cstheme="majorHAnsi"/>
                          <w:b/>
                          <w:i/>
                          <w:sz w:val="20"/>
                          <w:szCs w:val="20"/>
                        </w:rPr>
                        <w:t>May 3 North Bay - Lucille Frith, NEORN Co Chair</w:t>
                      </w:r>
                      <w:r w:rsidRPr="00857F03">
                        <w:rPr>
                          <w:rFonts w:asciiTheme="majorHAnsi" w:hAnsiTheme="majorHAnsi" w:cstheme="majorHAnsi"/>
                          <w:b/>
                          <w:sz w:val="20"/>
                          <w:szCs w:val="20"/>
                        </w:rPr>
                        <w:t xml:space="preserve"> </w:t>
                      </w:r>
                      <w:r w:rsidR="00857F03" w:rsidRPr="00857F03">
                        <w:rPr>
                          <w:rFonts w:asciiTheme="majorHAnsi" w:hAnsiTheme="majorHAnsi" w:cstheme="majorHAnsi"/>
                          <w:b/>
                          <w:i/>
                          <w:sz w:val="20"/>
                          <w:szCs w:val="20"/>
                        </w:rPr>
                        <w:t>meets Ontario PC Leader Doug Ford and MPP Vic Fedeli</w:t>
                      </w:r>
                      <w:r w:rsidRPr="00857F03">
                        <w:rPr>
                          <w:rFonts w:asciiTheme="majorHAnsi" w:hAnsiTheme="majorHAnsi" w:cstheme="majorHAnsi"/>
                          <w:b/>
                          <w:i/>
                          <w:iCs/>
                          <w:color w:val="777777"/>
                          <w:sz w:val="21"/>
                          <w:szCs w:val="21"/>
                          <w:shd w:val="clear" w:color="auto" w:fill="FFFFFF"/>
                        </w:rPr>
                        <w:t> </w:t>
                      </w:r>
                      <w:r w:rsidRPr="00857F03">
                        <w:rPr>
                          <w:rFonts w:asciiTheme="majorHAnsi" w:hAnsiTheme="majorHAnsi" w:cstheme="majorHAnsi"/>
                          <w:b/>
                          <w:i/>
                          <w:sz w:val="18"/>
                          <w:szCs w:val="18"/>
                        </w:rPr>
                        <w:t xml:space="preserve"> </w:t>
                      </w:r>
                    </w:p>
                    <w:p w14:paraId="5409DDD4" w14:textId="77777777" w:rsidR="00F5433D" w:rsidRDefault="00F5433D" w:rsidP="00F5433D">
                      <w:pPr>
                        <w:rPr>
                          <w:sz w:val="18"/>
                          <w:szCs w:val="18"/>
                        </w:rPr>
                      </w:pPr>
                      <w:r>
                        <w:rPr>
                          <w:sz w:val="18"/>
                          <w:szCs w:val="18"/>
                        </w:rPr>
                        <w:tab/>
                        <w:t xml:space="preserve">   </w:t>
                      </w:r>
                      <w:r>
                        <w:rPr>
                          <w:sz w:val="18"/>
                          <w:szCs w:val="18"/>
                        </w:rPr>
                        <w:tab/>
                        <w:t xml:space="preserve">         </w:t>
                      </w:r>
                    </w:p>
                    <w:p w14:paraId="198FF4F9" w14:textId="77777777" w:rsidR="00F5433D" w:rsidRPr="005A6A34" w:rsidRDefault="00F5433D" w:rsidP="00F5433D">
                      <w:pPr>
                        <w:rPr>
                          <w:sz w:val="18"/>
                          <w:szCs w:val="18"/>
                        </w:rPr>
                      </w:pPr>
                      <w:r>
                        <w:rPr>
                          <w:sz w:val="18"/>
                          <w:szCs w:val="18"/>
                        </w:rPr>
                        <w:tab/>
                      </w:r>
                      <w:r>
                        <w:rPr>
                          <w:sz w:val="18"/>
                          <w:szCs w:val="18"/>
                        </w:rPr>
                        <w:tab/>
                      </w:r>
                    </w:p>
                    <w:p w14:paraId="42B5A310" w14:textId="77777777" w:rsidR="00F5433D" w:rsidRDefault="00F5433D" w:rsidP="00F5433D"/>
                  </w:txbxContent>
                </v:textbox>
                <w10:wrap type="square" anchorx="margin"/>
              </v:shape>
            </w:pict>
          </mc:Fallback>
        </mc:AlternateContent>
      </w:r>
      <w:r w:rsidRPr="00C9752D">
        <w:rPr>
          <w:rFonts w:ascii="Arial" w:eastAsia="Times New Roman" w:hAnsi="Arial" w:cs="Arial"/>
          <w:color w:val="000000" w:themeColor="text1"/>
          <w:sz w:val="22"/>
          <w:szCs w:val="22"/>
        </w:rPr>
        <w:t>As NEORN spokespeople state in their recent Northern Policy Institute commentary</w:t>
      </w:r>
      <w:r w:rsidRPr="000E1369">
        <w:rPr>
          <w:rStyle w:val="EndnoteReference"/>
          <w:rFonts w:ascii="Arial" w:eastAsia="Times New Roman" w:hAnsi="Arial" w:cs="Arial"/>
          <w:i/>
          <w:color w:val="000000" w:themeColor="text1"/>
          <w:sz w:val="22"/>
          <w:szCs w:val="22"/>
        </w:rPr>
        <w:endnoteReference w:id="2"/>
      </w:r>
      <w:r w:rsidRPr="000E1369">
        <w:rPr>
          <w:rFonts w:ascii="Arial" w:eastAsia="Times New Roman" w:hAnsi="Arial" w:cs="Arial"/>
          <w:i/>
          <w:color w:val="000000" w:themeColor="text1"/>
          <w:sz w:val="22"/>
          <w:szCs w:val="22"/>
          <w:vertAlign w:val="superscript"/>
        </w:rPr>
        <w:t xml:space="preserve">, </w:t>
      </w:r>
      <w:r w:rsidRPr="000E1369">
        <w:rPr>
          <w:rFonts w:ascii="Arial" w:eastAsia="Times New Roman" w:hAnsi="Arial" w:cs="Arial"/>
          <w:i/>
          <w:color w:val="000000" w:themeColor="text1"/>
          <w:sz w:val="22"/>
          <w:szCs w:val="22"/>
        </w:rPr>
        <w:t>the NEORN LOOP is a “</w:t>
      </w:r>
      <w:r w:rsidRPr="000E1369">
        <w:rPr>
          <w:rFonts w:ascii="Arial" w:eastAsia="Times New Roman" w:hAnsi="Arial" w:cs="Arial"/>
          <w:b/>
          <w:i/>
          <w:color w:val="000000" w:themeColor="text1"/>
          <w:sz w:val="22"/>
          <w:szCs w:val="22"/>
        </w:rPr>
        <w:t xml:space="preserve">modern, innovative, comprehensive and integrated passenger rail service </w:t>
      </w:r>
      <w:r w:rsidR="000E1369" w:rsidRPr="000E1369">
        <w:rPr>
          <w:rFonts w:ascii="Arial" w:eastAsia="Times New Roman" w:hAnsi="Arial" w:cs="Arial"/>
          <w:b/>
          <w:i/>
          <w:color w:val="000000" w:themeColor="text1"/>
          <w:sz w:val="22"/>
          <w:szCs w:val="22"/>
        </w:rPr>
        <w:t>(</w:t>
      </w:r>
      <w:r w:rsidRPr="000E1369">
        <w:rPr>
          <w:rFonts w:ascii="Arial" w:eastAsia="Times New Roman" w:hAnsi="Arial" w:cs="Arial"/>
          <w:b/>
          <w:i/>
          <w:color w:val="000000" w:themeColor="text1"/>
          <w:sz w:val="22"/>
          <w:szCs w:val="22"/>
        </w:rPr>
        <w:t>tha</w:t>
      </w:r>
      <w:r w:rsidR="000E1369" w:rsidRPr="000E1369">
        <w:rPr>
          <w:rFonts w:ascii="Arial" w:eastAsia="Times New Roman" w:hAnsi="Arial" w:cs="Arial"/>
          <w:b/>
          <w:i/>
          <w:color w:val="000000" w:themeColor="text1"/>
          <w:sz w:val="22"/>
          <w:szCs w:val="22"/>
        </w:rPr>
        <w:t>t)</w:t>
      </w:r>
      <w:r w:rsidRPr="000E1369">
        <w:rPr>
          <w:rFonts w:ascii="Arial" w:eastAsia="Times New Roman" w:hAnsi="Arial" w:cs="Arial"/>
          <w:b/>
          <w:i/>
          <w:color w:val="000000" w:themeColor="text1"/>
          <w:sz w:val="22"/>
          <w:szCs w:val="22"/>
        </w:rPr>
        <w:t xml:space="preserve"> could radically enhance Northern Ontario’s regional intercommunity connectivity and do so using existing rail infrastructure</w:t>
      </w:r>
      <w:r w:rsidRPr="00C9752D">
        <w:rPr>
          <w:rFonts w:ascii="Arial" w:eastAsia="Times New Roman" w:hAnsi="Arial" w:cs="Arial"/>
          <w:color w:val="000000" w:themeColor="text1"/>
          <w:sz w:val="22"/>
          <w:szCs w:val="22"/>
        </w:rPr>
        <w:t>”</w:t>
      </w:r>
      <w:r w:rsidRPr="00C9752D">
        <w:rPr>
          <w:rFonts w:ascii="Arial" w:eastAsia="Times New Roman" w:hAnsi="Arial" w:cs="Arial"/>
          <w:color w:val="000000" w:themeColor="text1"/>
          <w:sz w:val="22"/>
          <w:szCs w:val="22"/>
          <w:vertAlign w:val="superscript"/>
        </w:rPr>
        <w:t xml:space="preserve"> </w:t>
      </w:r>
      <w:r w:rsidRPr="00C9752D">
        <w:rPr>
          <w:rFonts w:ascii="Arial" w:eastAsia="Times New Roman" w:hAnsi="Arial" w:cs="Arial"/>
          <w:color w:val="000000" w:themeColor="text1"/>
          <w:sz w:val="22"/>
          <w:szCs w:val="22"/>
        </w:rPr>
        <w:t>along with bus feeder lines to provide service to Northern Ontario and connect it with southern Ontario and the rest of Canada.</w:t>
      </w:r>
    </w:p>
    <w:p w14:paraId="42CB6C83" w14:textId="77777777" w:rsidR="00436CF9" w:rsidRPr="00C9752D" w:rsidRDefault="00436CF9" w:rsidP="00F5433D">
      <w:pPr>
        <w:rPr>
          <w:rFonts w:ascii="Arial" w:hAnsi="Arial" w:cs="Arial"/>
          <w:color w:val="000000" w:themeColor="text1"/>
          <w:sz w:val="22"/>
          <w:szCs w:val="22"/>
        </w:rPr>
      </w:pPr>
    </w:p>
    <w:p w14:paraId="21D189A2" w14:textId="0DE5CE1D" w:rsidR="00F5433D" w:rsidRPr="001F0D07" w:rsidRDefault="00F5433D" w:rsidP="00F5433D">
      <w:pPr>
        <w:rPr>
          <w:rFonts w:ascii="Arial" w:eastAsia="Times New Roman" w:hAnsi="Arial" w:cs="Arial"/>
          <w:color w:val="000000" w:themeColor="text1"/>
        </w:rPr>
      </w:pPr>
      <w:r w:rsidRPr="00C9752D">
        <w:rPr>
          <w:rFonts w:ascii="Arial" w:eastAsia="Times New Roman" w:hAnsi="Arial" w:cs="Arial"/>
          <w:color w:val="000000" w:themeColor="text1"/>
          <w:sz w:val="22"/>
          <w:szCs w:val="22"/>
        </w:rPr>
        <w:t>In the past year, another group calling itself 'All Aboard Northern Ontario' has developed a proposal entitled 'NortheastLynx</w:t>
      </w:r>
      <w:r>
        <w:rPr>
          <w:rFonts w:ascii="Arial" w:eastAsia="Times New Roman" w:hAnsi="Arial" w:cs="Arial"/>
          <w:color w:val="000000" w:themeColor="text1"/>
          <w:sz w:val="22"/>
          <w:szCs w:val="22"/>
        </w:rPr>
        <w:t>’</w:t>
      </w:r>
      <w:r w:rsidR="00436CF9">
        <w:rPr>
          <w:rFonts w:ascii="Arial" w:eastAsia="Times New Roman" w:hAnsi="Arial" w:cs="Arial"/>
          <w:color w:val="000000" w:themeColor="text1"/>
          <w:sz w:val="22"/>
          <w:szCs w:val="22"/>
        </w:rPr>
        <w:t xml:space="preserve">, </w:t>
      </w:r>
      <w:r w:rsidRPr="00C9752D">
        <w:rPr>
          <w:rFonts w:ascii="Arial" w:eastAsia="Times New Roman" w:hAnsi="Arial" w:cs="Arial"/>
          <w:color w:val="000000" w:themeColor="text1"/>
          <w:sz w:val="22"/>
          <w:szCs w:val="22"/>
        </w:rPr>
        <w:t>a plan to revive the Northlander</w:t>
      </w:r>
      <w:r w:rsidR="00436CF9">
        <w:rPr>
          <w:rFonts w:ascii="Arial" w:eastAsia="Times New Roman" w:hAnsi="Arial" w:cs="Arial"/>
          <w:color w:val="000000" w:themeColor="text1"/>
          <w:sz w:val="22"/>
          <w:szCs w:val="22"/>
        </w:rPr>
        <w:t xml:space="preserve"> route</w:t>
      </w:r>
      <w:r w:rsidRPr="00C9752D">
        <w:rPr>
          <w:rFonts w:ascii="Arial" w:eastAsia="Times New Roman" w:hAnsi="Arial" w:cs="Arial"/>
          <w:color w:val="000000" w:themeColor="text1"/>
          <w:sz w:val="22"/>
          <w:szCs w:val="22"/>
        </w:rPr>
        <w:t>. NEORN welcomes this initiative</w:t>
      </w:r>
      <w:r w:rsidRPr="001F0D07">
        <w:rPr>
          <w:rFonts w:ascii="Arial" w:eastAsia="Times New Roman" w:hAnsi="Arial" w:cs="Arial"/>
          <w:color w:val="000000" w:themeColor="text1"/>
        </w:rPr>
        <w:t xml:space="preserve"> and any others that may come forth to get this train service back on the rails.</w:t>
      </w:r>
    </w:p>
    <w:p w14:paraId="7E99D115" w14:textId="77777777" w:rsidR="00F5433D" w:rsidRPr="001F0D07" w:rsidRDefault="00F5433D" w:rsidP="00F5433D">
      <w:pPr>
        <w:rPr>
          <w:rFonts w:ascii="Arial" w:eastAsia="Times New Roman" w:hAnsi="Arial" w:cs="Arial"/>
          <w:color w:val="000000" w:themeColor="text1"/>
        </w:rPr>
      </w:pPr>
    </w:p>
    <w:p w14:paraId="6DF70C89" w14:textId="77777777" w:rsidR="00F5433D" w:rsidRPr="001F0D07" w:rsidRDefault="00F5433D" w:rsidP="00F5433D">
      <w:pPr>
        <w:rPr>
          <w:rFonts w:ascii="Arial" w:eastAsia="Times New Roman" w:hAnsi="Arial" w:cs="Arial"/>
          <w:color w:val="000000" w:themeColor="text1"/>
        </w:rPr>
      </w:pPr>
      <w:r w:rsidRPr="001F0D07">
        <w:rPr>
          <w:rFonts w:ascii="Arial" w:eastAsia="Times New Roman" w:hAnsi="Arial" w:cs="Arial"/>
          <w:color w:val="000000" w:themeColor="text1"/>
        </w:rPr>
        <w:t xml:space="preserve">To the Provincial government, the ball is in your court. </w:t>
      </w:r>
    </w:p>
    <w:p w14:paraId="0E73DED0" w14:textId="380A605D" w:rsidR="00F5433D" w:rsidRDefault="00F5433D" w:rsidP="001A008D">
      <w:pPr>
        <w:rPr>
          <w:rFonts w:ascii="Arial" w:eastAsia="Times New Roman" w:hAnsi="Arial" w:cs="Arial"/>
          <w:color w:val="000000" w:themeColor="text1"/>
        </w:rPr>
      </w:pPr>
      <w:r w:rsidRPr="001F0D07">
        <w:rPr>
          <w:rFonts w:ascii="Arial" w:eastAsia="Times New Roman" w:hAnsi="Arial" w:cs="Arial"/>
          <w:color w:val="000000" w:themeColor="text1"/>
        </w:rPr>
        <w:t>Time to act and make good on your promise of restoring rail passenger services in the North.</w:t>
      </w:r>
    </w:p>
    <w:p w14:paraId="011F9ED7" w14:textId="351D436C" w:rsidR="000E1369" w:rsidRDefault="000E1369" w:rsidP="001A008D">
      <w:pPr>
        <w:rPr>
          <w:rFonts w:ascii="Arial" w:hAnsi="Arial" w:cs="Arial"/>
        </w:rPr>
      </w:pPr>
    </w:p>
    <w:p w14:paraId="3EB04B3F" w14:textId="589A6D40" w:rsidR="000E1369" w:rsidRDefault="000E1369" w:rsidP="001A008D">
      <w:pPr>
        <w:rPr>
          <w:rFonts w:ascii="Arial" w:hAnsi="Arial" w:cs="Arial"/>
        </w:rPr>
      </w:pPr>
      <w:r>
        <w:rPr>
          <w:rFonts w:ascii="Arial" w:hAnsi="Arial" w:cs="Arial"/>
        </w:rPr>
        <w:t>NEORN CO-CHAIRS:</w:t>
      </w:r>
      <w:r>
        <w:rPr>
          <w:rFonts w:ascii="Arial" w:hAnsi="Arial" w:cs="Arial"/>
        </w:rPr>
        <w:tab/>
        <w:t>Lucille Frith</w:t>
      </w:r>
      <w:r>
        <w:rPr>
          <w:rFonts w:ascii="Arial" w:hAnsi="Arial" w:cs="Arial"/>
        </w:rPr>
        <w:tab/>
      </w:r>
      <w:r>
        <w:rPr>
          <w:rFonts w:ascii="Arial" w:hAnsi="Arial" w:cs="Arial"/>
        </w:rPr>
        <w:tab/>
      </w:r>
      <w:r>
        <w:rPr>
          <w:rFonts w:ascii="Arial" w:hAnsi="Arial" w:cs="Arial"/>
        </w:rPr>
        <w:tab/>
        <w:t>Howie Wilcox</w:t>
      </w:r>
    </w:p>
    <w:p w14:paraId="3EF14D05" w14:textId="46D3951F" w:rsidR="00F5433D" w:rsidRPr="001F0D07" w:rsidRDefault="000E1369" w:rsidP="001A008D">
      <w:pPr>
        <w:rPr>
          <w:rFonts w:ascii="Arial" w:eastAsia="Times New Roman" w:hAnsi="Arial" w:cs="Arial"/>
          <w:color w:val="000000" w:themeColor="text1"/>
        </w:rPr>
      </w:pPr>
      <w:r>
        <w:rPr>
          <w:rFonts w:ascii="Arial" w:hAnsi="Arial" w:cs="Arial"/>
        </w:rPr>
        <w:tab/>
      </w:r>
      <w:r>
        <w:rPr>
          <w:rFonts w:ascii="Arial" w:hAnsi="Arial" w:cs="Arial"/>
        </w:rPr>
        <w:tab/>
      </w:r>
      <w:r>
        <w:rPr>
          <w:rFonts w:ascii="Arial" w:hAnsi="Arial" w:cs="Arial"/>
        </w:rPr>
        <w:tab/>
      </w:r>
      <w:r>
        <w:rPr>
          <w:rFonts w:ascii="Arial" w:hAnsi="Arial" w:cs="Arial"/>
        </w:rPr>
        <w:tab/>
        <w:t>705-789-8903</w:t>
      </w:r>
      <w:r>
        <w:rPr>
          <w:rFonts w:ascii="Arial" w:hAnsi="Arial" w:cs="Arial"/>
        </w:rPr>
        <w:tab/>
      </w:r>
      <w:r>
        <w:rPr>
          <w:rFonts w:ascii="Arial" w:hAnsi="Arial" w:cs="Arial"/>
        </w:rPr>
        <w:tab/>
        <w:t>705-942-9990</w:t>
      </w:r>
    </w:p>
    <w:sectPr w:rsidR="00F5433D" w:rsidRPr="001F0D07" w:rsidSect="00C9752D">
      <w:headerReference w:type="default" r:id="rId8"/>
      <w:pgSz w:w="12240" w:h="15840"/>
      <w:pgMar w:top="1152" w:right="864" w:bottom="1152" w:left="115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1A04" w14:textId="77777777" w:rsidR="00F321E7" w:rsidRDefault="00F321E7" w:rsidP="007C4A2B">
      <w:r>
        <w:separator/>
      </w:r>
    </w:p>
  </w:endnote>
  <w:endnote w:type="continuationSeparator" w:id="0">
    <w:p w14:paraId="707A5CE2" w14:textId="77777777" w:rsidR="00F321E7" w:rsidRDefault="00F321E7" w:rsidP="007C4A2B">
      <w:r>
        <w:continuationSeparator/>
      </w:r>
    </w:p>
  </w:endnote>
  <w:endnote w:id="1">
    <w:p w14:paraId="7448CA26" w14:textId="0C3242FD" w:rsidR="00F5433D" w:rsidRPr="000E1369" w:rsidRDefault="00F5433D" w:rsidP="00F5433D">
      <w:pPr>
        <w:rPr>
          <w:rFonts w:ascii="Arial" w:eastAsia="Times New Roman" w:hAnsi="Arial" w:cs="Arial"/>
          <w:sz w:val="16"/>
          <w:szCs w:val="16"/>
        </w:rPr>
      </w:pPr>
      <w:r w:rsidRPr="000E1369">
        <w:rPr>
          <w:rStyle w:val="EndnoteReference"/>
          <w:sz w:val="16"/>
          <w:szCs w:val="16"/>
        </w:rPr>
        <w:endnoteRef/>
      </w:r>
      <w:r w:rsidRPr="000E1369">
        <w:rPr>
          <w:sz w:val="16"/>
          <w:szCs w:val="16"/>
        </w:rPr>
        <w:t xml:space="preserve"> </w:t>
      </w:r>
      <w:r w:rsidRPr="000E1369">
        <w:rPr>
          <w:rStyle w:val="FootnoteReference"/>
          <w:rFonts w:ascii="Arial" w:hAnsi="Arial" w:cs="Arial"/>
          <w:sz w:val="16"/>
          <w:szCs w:val="16"/>
        </w:rPr>
        <w:endnoteRef/>
      </w:r>
      <w:hyperlink r:id="rId1" w:history="1">
        <w:r w:rsidRPr="007B5EB5">
          <w:rPr>
            <w:rStyle w:val="Hyperlink"/>
            <w:rFonts w:ascii="Arial" w:eastAsia="Times New Roman" w:hAnsi="Arial" w:cs="Arial"/>
            <w:color w:val="000000" w:themeColor="text1"/>
            <w:sz w:val="16"/>
            <w:szCs w:val="16"/>
          </w:rPr>
          <w:t>https://www.northbaynipissing.com/news-story/8589161-ford-promises-new-northlander-to-nipissing-voters/</w:t>
        </w:r>
      </w:hyperlink>
    </w:p>
    <w:p w14:paraId="4B4BA3C7" w14:textId="6463C389" w:rsidR="00F5433D" w:rsidRPr="000E1369" w:rsidRDefault="00F5433D" w:rsidP="00F5433D">
      <w:pPr>
        <w:pStyle w:val="EndnoteText"/>
        <w:rPr>
          <w:sz w:val="16"/>
          <w:szCs w:val="16"/>
        </w:rPr>
      </w:pPr>
    </w:p>
  </w:endnote>
  <w:endnote w:id="2">
    <w:p w14:paraId="7130B2B8" w14:textId="77777777" w:rsidR="00F5433D" w:rsidRPr="000E1369" w:rsidRDefault="00F5433D" w:rsidP="00F5433D">
      <w:pPr>
        <w:rPr>
          <w:rFonts w:ascii="Arial" w:eastAsia="Times New Roman" w:hAnsi="Arial" w:cs="Arial"/>
          <w:color w:val="000000" w:themeColor="text1"/>
          <w:sz w:val="16"/>
          <w:szCs w:val="16"/>
        </w:rPr>
      </w:pPr>
      <w:r w:rsidRPr="000E1369">
        <w:rPr>
          <w:rStyle w:val="EndnoteReference"/>
          <w:sz w:val="16"/>
          <w:szCs w:val="16"/>
        </w:rPr>
        <w:endnoteRef/>
      </w:r>
      <w:r w:rsidRPr="000E1369">
        <w:rPr>
          <w:sz w:val="16"/>
          <w:szCs w:val="16"/>
        </w:rPr>
        <w:t xml:space="preserve"> </w:t>
      </w:r>
      <w:r w:rsidRPr="000E1369">
        <w:rPr>
          <w:rFonts w:ascii="Arial" w:eastAsia="Times New Roman" w:hAnsi="Arial" w:cs="Arial"/>
          <w:color w:val="000000" w:themeColor="text1"/>
          <w:sz w:val="16"/>
          <w:szCs w:val="16"/>
        </w:rPr>
        <w:t>NPI commentary “Actions to Move Ontario Forward, Passenger Rail”</w:t>
      </w:r>
    </w:p>
    <w:bookmarkStart w:id="0" w:name="_GoBack"/>
    <w:bookmarkEnd w:id="0"/>
    <w:p w14:paraId="744527EA" w14:textId="33220704" w:rsidR="00F5433D" w:rsidRPr="000E1369" w:rsidRDefault="009313BB" w:rsidP="00F5433D">
      <w:pPr>
        <w:rPr>
          <w:rFonts w:ascii="Arial" w:eastAsia="Times New Roman" w:hAnsi="Arial" w:cs="Arial"/>
          <w:color w:val="000000" w:themeColor="text1"/>
          <w:sz w:val="16"/>
          <w:szCs w:val="16"/>
          <w:u w:val="single"/>
        </w:rPr>
      </w:pPr>
      <w:r>
        <w:rPr>
          <w:rFonts w:ascii="Arial" w:eastAsia="Times New Roman" w:hAnsi="Arial" w:cs="Arial"/>
          <w:color w:val="000000" w:themeColor="text1"/>
          <w:sz w:val="16"/>
          <w:szCs w:val="16"/>
          <w:u w:val="single"/>
        </w:rPr>
        <w:fldChar w:fldCharType="begin"/>
      </w:r>
      <w:r>
        <w:rPr>
          <w:rFonts w:ascii="Arial" w:eastAsia="Times New Roman" w:hAnsi="Arial" w:cs="Arial"/>
          <w:color w:val="000000" w:themeColor="text1"/>
          <w:sz w:val="16"/>
          <w:szCs w:val="16"/>
          <w:u w:val="single"/>
        </w:rPr>
        <w:instrText xml:space="preserve"> HYPERLINK "</w:instrText>
      </w:r>
      <w:r w:rsidRPr="000E1369">
        <w:rPr>
          <w:rFonts w:ascii="Arial" w:eastAsia="Times New Roman" w:hAnsi="Arial" w:cs="Arial"/>
          <w:color w:val="000000" w:themeColor="text1"/>
          <w:sz w:val="16"/>
          <w:szCs w:val="16"/>
          <w:u w:val="single"/>
        </w:rPr>
        <w:instrText>http</w:instrText>
      </w:r>
      <w:r>
        <w:rPr>
          <w:rFonts w:ascii="Arial" w:eastAsia="Times New Roman" w:hAnsi="Arial" w:cs="Arial"/>
          <w:color w:val="000000" w:themeColor="text1"/>
          <w:sz w:val="16"/>
          <w:szCs w:val="16"/>
          <w:u w:val="single"/>
        </w:rPr>
        <w:instrText>s</w:instrText>
      </w:r>
      <w:r w:rsidRPr="000E1369">
        <w:rPr>
          <w:rFonts w:ascii="Arial" w:eastAsia="Times New Roman" w:hAnsi="Arial" w:cs="Arial"/>
          <w:color w:val="000000" w:themeColor="text1"/>
          <w:sz w:val="16"/>
          <w:szCs w:val="16"/>
          <w:u w:val="single"/>
        </w:rPr>
        <w:instrText>://www.northernpolicy.ca/upload/documents/news-releases/en-press-release-multimodal-series-4-pas.pdf</w:instrText>
      </w:r>
      <w:r>
        <w:rPr>
          <w:rFonts w:ascii="Arial" w:eastAsia="Times New Roman" w:hAnsi="Arial" w:cs="Arial"/>
          <w:color w:val="000000" w:themeColor="text1"/>
          <w:sz w:val="16"/>
          <w:szCs w:val="16"/>
          <w:u w:val="single"/>
        </w:rPr>
        <w:instrText xml:space="preserve">" </w:instrText>
      </w:r>
      <w:r>
        <w:rPr>
          <w:rFonts w:ascii="Arial" w:eastAsia="Times New Roman" w:hAnsi="Arial" w:cs="Arial"/>
          <w:color w:val="000000" w:themeColor="text1"/>
          <w:sz w:val="16"/>
          <w:szCs w:val="16"/>
          <w:u w:val="single"/>
        </w:rPr>
        <w:fldChar w:fldCharType="separate"/>
      </w:r>
      <w:r w:rsidRPr="0007042D">
        <w:rPr>
          <w:rStyle w:val="Hyperlink"/>
          <w:rFonts w:ascii="Arial" w:eastAsia="Times New Roman" w:hAnsi="Arial" w:cs="Arial"/>
          <w:sz w:val="16"/>
          <w:szCs w:val="16"/>
        </w:rPr>
        <w:t>https://www.northernpolicy.ca/upload/documents/news-releases/en-press-release-multimodal-series-4-pas.pdf</w:t>
      </w:r>
      <w:r>
        <w:rPr>
          <w:rFonts w:ascii="Arial" w:eastAsia="Times New Roman" w:hAnsi="Arial" w:cs="Arial"/>
          <w:color w:val="000000" w:themeColor="text1"/>
          <w:sz w:val="16"/>
          <w:szCs w:val="16"/>
          <w:u w:val="single"/>
        </w:rPr>
        <w:fldChar w:fldCharType="end"/>
      </w:r>
    </w:p>
    <w:p w14:paraId="6A5315C6" w14:textId="4B35EA44" w:rsidR="00F5433D" w:rsidRDefault="00F543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A2846" w14:textId="77777777" w:rsidR="00F321E7" w:rsidRDefault="00F321E7" w:rsidP="007C4A2B">
      <w:r>
        <w:separator/>
      </w:r>
    </w:p>
  </w:footnote>
  <w:footnote w:type="continuationSeparator" w:id="0">
    <w:p w14:paraId="6EB346C0" w14:textId="77777777" w:rsidR="00F321E7" w:rsidRDefault="00F321E7" w:rsidP="007C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6BA3" w14:textId="76FCC523" w:rsidR="007C4A2B" w:rsidRDefault="001F0D07">
    <w:pPr>
      <w:pStyle w:val="Header"/>
    </w:pPr>
    <w:r>
      <w:rPr>
        <w:noProof/>
      </w:rPr>
      <w:drawing>
        <wp:anchor distT="0" distB="0" distL="114300" distR="114300" simplePos="0" relativeHeight="251658240" behindDoc="1" locked="0" layoutInCell="1" allowOverlap="1" wp14:anchorId="7D53F8BB" wp14:editId="64633580">
          <wp:simplePos x="0" y="0"/>
          <wp:positionH relativeFrom="page">
            <wp:posOffset>-217170</wp:posOffset>
          </wp:positionH>
          <wp:positionV relativeFrom="paragraph">
            <wp:posOffset>414655</wp:posOffset>
          </wp:positionV>
          <wp:extent cx="7761514" cy="100442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0.04 – NEORN Letterhead (bw).pdf"/>
                  <pic:cNvPicPr/>
                </pic:nvPicPr>
                <pic:blipFill>
                  <a:blip r:embed="rId1">
                    <a:extLst>
                      <a:ext uri="{28A0092B-C50C-407E-A947-70E740481C1C}">
                        <a14:useLocalDpi xmlns:a14="http://schemas.microsoft.com/office/drawing/2010/main" val="0"/>
                      </a:ext>
                    </a:extLst>
                  </a:blip>
                  <a:stretch>
                    <a:fillRect/>
                  </a:stretch>
                </pic:blipFill>
                <pic:spPr>
                  <a:xfrm>
                    <a:off x="0" y="0"/>
                    <a:ext cx="7761514" cy="10044207"/>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5"/>
    <w:rsid w:val="000B3880"/>
    <w:rsid w:val="000E1369"/>
    <w:rsid w:val="000E5A48"/>
    <w:rsid w:val="001A008D"/>
    <w:rsid w:val="001A7159"/>
    <w:rsid w:val="001F0D07"/>
    <w:rsid w:val="003066CE"/>
    <w:rsid w:val="00315B5C"/>
    <w:rsid w:val="00355521"/>
    <w:rsid w:val="003E1FCE"/>
    <w:rsid w:val="00436CF9"/>
    <w:rsid w:val="00523872"/>
    <w:rsid w:val="005642A7"/>
    <w:rsid w:val="00642D11"/>
    <w:rsid w:val="00644E60"/>
    <w:rsid w:val="007B5EB5"/>
    <w:rsid w:val="007C4A2B"/>
    <w:rsid w:val="007D26E7"/>
    <w:rsid w:val="00800A2E"/>
    <w:rsid w:val="00830C08"/>
    <w:rsid w:val="00857F03"/>
    <w:rsid w:val="00860134"/>
    <w:rsid w:val="00893E85"/>
    <w:rsid w:val="009313BB"/>
    <w:rsid w:val="00942E19"/>
    <w:rsid w:val="0097481E"/>
    <w:rsid w:val="009D7A8D"/>
    <w:rsid w:val="00AF6391"/>
    <w:rsid w:val="00B854AF"/>
    <w:rsid w:val="00BD4021"/>
    <w:rsid w:val="00C8131A"/>
    <w:rsid w:val="00C9752D"/>
    <w:rsid w:val="00CB55EA"/>
    <w:rsid w:val="00E53A7A"/>
    <w:rsid w:val="00E62A6A"/>
    <w:rsid w:val="00EC1193"/>
    <w:rsid w:val="00F321E7"/>
    <w:rsid w:val="00F5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10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2B"/>
    <w:pPr>
      <w:tabs>
        <w:tab w:val="center" w:pos="4680"/>
        <w:tab w:val="right" w:pos="9360"/>
      </w:tabs>
    </w:pPr>
  </w:style>
  <w:style w:type="character" w:customStyle="1" w:styleId="HeaderChar">
    <w:name w:val="Header Char"/>
    <w:basedOn w:val="DefaultParagraphFont"/>
    <w:link w:val="Header"/>
    <w:uiPriority w:val="99"/>
    <w:rsid w:val="007C4A2B"/>
  </w:style>
  <w:style w:type="paragraph" w:styleId="Footer">
    <w:name w:val="footer"/>
    <w:basedOn w:val="Normal"/>
    <w:link w:val="FooterChar"/>
    <w:uiPriority w:val="99"/>
    <w:unhideWhenUsed/>
    <w:rsid w:val="007C4A2B"/>
    <w:pPr>
      <w:tabs>
        <w:tab w:val="center" w:pos="4680"/>
        <w:tab w:val="right" w:pos="9360"/>
      </w:tabs>
    </w:pPr>
  </w:style>
  <w:style w:type="character" w:customStyle="1" w:styleId="FooterChar">
    <w:name w:val="Footer Char"/>
    <w:basedOn w:val="DefaultParagraphFont"/>
    <w:link w:val="Footer"/>
    <w:uiPriority w:val="99"/>
    <w:rsid w:val="007C4A2B"/>
  </w:style>
  <w:style w:type="character" w:styleId="Hyperlink">
    <w:name w:val="Hyperlink"/>
    <w:basedOn w:val="DefaultParagraphFont"/>
    <w:uiPriority w:val="99"/>
    <w:unhideWhenUsed/>
    <w:rsid w:val="001A008D"/>
    <w:rPr>
      <w:color w:val="0563C1" w:themeColor="hyperlink"/>
      <w:u w:val="single"/>
    </w:rPr>
  </w:style>
  <w:style w:type="paragraph" w:styleId="FootnoteText">
    <w:name w:val="footnote text"/>
    <w:basedOn w:val="Normal"/>
    <w:link w:val="FootnoteTextChar"/>
    <w:uiPriority w:val="99"/>
    <w:semiHidden/>
    <w:unhideWhenUsed/>
    <w:rsid w:val="001A008D"/>
    <w:rPr>
      <w:sz w:val="20"/>
      <w:szCs w:val="20"/>
    </w:rPr>
  </w:style>
  <w:style w:type="character" w:customStyle="1" w:styleId="FootnoteTextChar">
    <w:name w:val="Footnote Text Char"/>
    <w:basedOn w:val="DefaultParagraphFont"/>
    <w:link w:val="FootnoteText"/>
    <w:uiPriority w:val="99"/>
    <w:semiHidden/>
    <w:rsid w:val="001A008D"/>
    <w:rPr>
      <w:sz w:val="20"/>
      <w:szCs w:val="20"/>
    </w:rPr>
  </w:style>
  <w:style w:type="character" w:styleId="FootnoteReference">
    <w:name w:val="footnote reference"/>
    <w:basedOn w:val="DefaultParagraphFont"/>
    <w:uiPriority w:val="99"/>
    <w:semiHidden/>
    <w:unhideWhenUsed/>
    <w:rsid w:val="001A008D"/>
    <w:rPr>
      <w:vertAlign w:val="superscript"/>
    </w:rPr>
  </w:style>
  <w:style w:type="paragraph" w:styleId="EndnoteText">
    <w:name w:val="endnote text"/>
    <w:basedOn w:val="Normal"/>
    <w:link w:val="EndnoteTextChar"/>
    <w:uiPriority w:val="99"/>
    <w:semiHidden/>
    <w:unhideWhenUsed/>
    <w:rsid w:val="00F5433D"/>
    <w:rPr>
      <w:sz w:val="20"/>
      <w:szCs w:val="20"/>
    </w:rPr>
  </w:style>
  <w:style w:type="character" w:customStyle="1" w:styleId="EndnoteTextChar">
    <w:name w:val="Endnote Text Char"/>
    <w:basedOn w:val="DefaultParagraphFont"/>
    <w:link w:val="EndnoteText"/>
    <w:uiPriority w:val="99"/>
    <w:semiHidden/>
    <w:rsid w:val="00F5433D"/>
    <w:rPr>
      <w:sz w:val="20"/>
      <w:szCs w:val="20"/>
    </w:rPr>
  </w:style>
  <w:style w:type="character" w:styleId="EndnoteReference">
    <w:name w:val="endnote reference"/>
    <w:basedOn w:val="DefaultParagraphFont"/>
    <w:uiPriority w:val="99"/>
    <w:semiHidden/>
    <w:unhideWhenUsed/>
    <w:rsid w:val="00F5433D"/>
    <w:rPr>
      <w:vertAlign w:val="superscript"/>
    </w:rPr>
  </w:style>
  <w:style w:type="character" w:styleId="UnresolvedMention">
    <w:name w:val="Unresolved Mention"/>
    <w:basedOn w:val="DefaultParagraphFont"/>
    <w:uiPriority w:val="99"/>
    <w:rsid w:val="00F5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orthbaynipissing.com/news-story/8589161-ford-promises-new-northlander-to-nipissing-vo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24BE-CF6E-451E-BC2F-A7792058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Lucille Frith</cp:lastModifiedBy>
  <cp:revision>10</cp:revision>
  <cp:lastPrinted>2018-10-15T01:34:00Z</cp:lastPrinted>
  <dcterms:created xsi:type="dcterms:W3CDTF">2018-10-12T22:02:00Z</dcterms:created>
  <dcterms:modified xsi:type="dcterms:W3CDTF">2018-10-15T01:50:00Z</dcterms:modified>
</cp:coreProperties>
</file>